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AF" w:rsidRPr="00B50647" w:rsidRDefault="005A4AAF" w:rsidP="005A4AAF">
      <w:pPr>
        <w:jc w:val="center"/>
        <w:rPr>
          <w:rFonts w:ascii="方正小标宋简体" w:eastAsia="方正小标宋简体" w:hint="eastAsia"/>
          <w:sz w:val="44"/>
          <w:szCs w:val="44"/>
        </w:rPr>
      </w:pPr>
      <w:r w:rsidRPr="00B50647">
        <w:rPr>
          <w:rFonts w:ascii="方正小标宋简体" w:eastAsia="方正小标宋简体" w:hint="eastAsia"/>
          <w:sz w:val="44"/>
          <w:szCs w:val="44"/>
        </w:rPr>
        <w:t>中华人民共和国网络安全法</w:t>
      </w:r>
    </w:p>
    <w:p w:rsidR="005A4AAF" w:rsidRPr="00B50647" w:rsidRDefault="005A4AAF" w:rsidP="005A4AAF">
      <w:pPr>
        <w:rPr>
          <w:rFonts w:ascii="仿宋_GB2312" w:eastAsia="仿宋_GB2312" w:hint="eastAsia"/>
          <w:sz w:val="32"/>
          <w:szCs w:val="32"/>
        </w:rPr>
      </w:pP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《中华人民共和国网络安全法》已由中华人民共和国第十二届全国人民代表大会常务委员会第二十四次会议于2016年11月7日通过，现予公布，自2017年6月1日起施行。</w:t>
      </w:r>
    </w:p>
    <w:p w:rsidR="005A4AAF" w:rsidRPr="00B50647" w:rsidRDefault="005A4AAF" w:rsidP="005A4AAF">
      <w:pPr>
        <w:rPr>
          <w:rFonts w:ascii="仿宋_GB2312" w:eastAsia="仿宋_GB2312" w:hint="eastAsia"/>
          <w:sz w:val="32"/>
          <w:szCs w:val="32"/>
        </w:rPr>
      </w:pPr>
      <w:r w:rsidRPr="00B50647">
        <w:rPr>
          <w:rFonts w:ascii="仿宋_GB2312" w:eastAsia="仿宋_GB2312" w:hint="eastAsia"/>
          <w:sz w:val="32"/>
          <w:szCs w:val="32"/>
        </w:rPr>
        <w:t>第一章 总则</w:t>
      </w:r>
    </w:p>
    <w:p w:rsidR="005A4AAF" w:rsidRPr="00B50647" w:rsidRDefault="005A4AAF" w:rsidP="005A4AAF">
      <w:pPr>
        <w:rPr>
          <w:rFonts w:ascii="仿宋_GB2312" w:eastAsia="仿宋_GB2312" w:hint="eastAsia"/>
          <w:sz w:val="32"/>
          <w:szCs w:val="32"/>
        </w:rPr>
      </w:pPr>
      <w:r w:rsidRPr="00B50647">
        <w:rPr>
          <w:rFonts w:ascii="仿宋_GB2312" w:eastAsia="仿宋_GB2312" w:hint="eastAsia"/>
          <w:sz w:val="32"/>
          <w:szCs w:val="32"/>
        </w:rPr>
        <w:t>第二章 网络安全支持与促进</w:t>
      </w:r>
    </w:p>
    <w:p w:rsidR="005A4AAF" w:rsidRPr="00B50647" w:rsidRDefault="005A4AAF" w:rsidP="005A4AAF">
      <w:pPr>
        <w:rPr>
          <w:rFonts w:ascii="仿宋_GB2312" w:eastAsia="仿宋_GB2312" w:hint="eastAsia"/>
          <w:sz w:val="32"/>
          <w:szCs w:val="32"/>
        </w:rPr>
      </w:pPr>
      <w:r w:rsidRPr="00B50647">
        <w:rPr>
          <w:rFonts w:ascii="仿宋_GB2312" w:eastAsia="仿宋_GB2312" w:hint="eastAsia"/>
          <w:sz w:val="32"/>
          <w:szCs w:val="32"/>
        </w:rPr>
        <w:t>第三章 网络运行安全</w:t>
      </w:r>
    </w:p>
    <w:p w:rsidR="005A4AAF" w:rsidRPr="00B50647" w:rsidRDefault="005A4AAF" w:rsidP="005A4AAF">
      <w:pPr>
        <w:rPr>
          <w:rFonts w:ascii="仿宋_GB2312" w:eastAsia="仿宋_GB2312" w:hint="eastAsia"/>
          <w:sz w:val="32"/>
          <w:szCs w:val="32"/>
        </w:rPr>
      </w:pPr>
      <w:r w:rsidRPr="00B50647">
        <w:rPr>
          <w:rFonts w:ascii="仿宋_GB2312" w:eastAsia="仿宋_GB2312" w:hint="eastAsia"/>
          <w:sz w:val="32"/>
          <w:szCs w:val="32"/>
        </w:rPr>
        <w:t>第一节 一般规定</w:t>
      </w:r>
    </w:p>
    <w:p w:rsidR="005A4AAF" w:rsidRPr="00B50647" w:rsidRDefault="005A4AAF" w:rsidP="005A4AAF">
      <w:pPr>
        <w:rPr>
          <w:rFonts w:ascii="仿宋_GB2312" w:eastAsia="仿宋_GB2312" w:hint="eastAsia"/>
          <w:sz w:val="32"/>
          <w:szCs w:val="32"/>
        </w:rPr>
      </w:pPr>
      <w:r w:rsidRPr="00B50647">
        <w:rPr>
          <w:rFonts w:ascii="仿宋_GB2312" w:eastAsia="仿宋_GB2312" w:hint="eastAsia"/>
          <w:sz w:val="32"/>
          <w:szCs w:val="32"/>
        </w:rPr>
        <w:t>第二节 关键信息基础设施的运行安全</w:t>
      </w:r>
    </w:p>
    <w:p w:rsidR="005A4AAF" w:rsidRPr="00B50647" w:rsidRDefault="005A4AAF" w:rsidP="005A4AAF">
      <w:pPr>
        <w:rPr>
          <w:rFonts w:ascii="仿宋_GB2312" w:eastAsia="仿宋_GB2312" w:hint="eastAsia"/>
          <w:sz w:val="32"/>
          <w:szCs w:val="32"/>
        </w:rPr>
      </w:pPr>
      <w:r w:rsidRPr="00B50647">
        <w:rPr>
          <w:rFonts w:ascii="仿宋_GB2312" w:eastAsia="仿宋_GB2312" w:hint="eastAsia"/>
          <w:sz w:val="32"/>
          <w:szCs w:val="32"/>
        </w:rPr>
        <w:t>第四章 网络信息安全</w:t>
      </w:r>
    </w:p>
    <w:p w:rsidR="005A4AAF" w:rsidRPr="00B50647" w:rsidRDefault="005A4AAF" w:rsidP="005A4AAF">
      <w:pPr>
        <w:rPr>
          <w:rFonts w:ascii="仿宋_GB2312" w:eastAsia="仿宋_GB2312" w:hint="eastAsia"/>
          <w:sz w:val="32"/>
          <w:szCs w:val="32"/>
        </w:rPr>
      </w:pPr>
      <w:r w:rsidRPr="00B50647">
        <w:rPr>
          <w:rFonts w:ascii="仿宋_GB2312" w:eastAsia="仿宋_GB2312" w:hint="eastAsia"/>
          <w:sz w:val="32"/>
          <w:szCs w:val="32"/>
        </w:rPr>
        <w:t>第五章 监测预警与应急处置</w:t>
      </w:r>
    </w:p>
    <w:p w:rsidR="005A4AAF" w:rsidRPr="00B50647" w:rsidRDefault="005A4AAF" w:rsidP="005A4AAF">
      <w:pPr>
        <w:rPr>
          <w:rFonts w:ascii="仿宋_GB2312" w:eastAsia="仿宋_GB2312" w:hint="eastAsia"/>
          <w:sz w:val="32"/>
          <w:szCs w:val="32"/>
        </w:rPr>
      </w:pPr>
      <w:r w:rsidRPr="00B50647">
        <w:rPr>
          <w:rFonts w:ascii="仿宋_GB2312" w:eastAsia="仿宋_GB2312" w:hint="eastAsia"/>
          <w:sz w:val="32"/>
          <w:szCs w:val="32"/>
        </w:rPr>
        <w:t>第六章 法律责任</w:t>
      </w:r>
    </w:p>
    <w:p w:rsidR="005A4AAF" w:rsidRPr="00B50647" w:rsidRDefault="005A4AAF" w:rsidP="005A4AAF">
      <w:pPr>
        <w:rPr>
          <w:rFonts w:ascii="仿宋_GB2312" w:eastAsia="仿宋_GB2312" w:hint="eastAsia"/>
          <w:sz w:val="32"/>
          <w:szCs w:val="32"/>
        </w:rPr>
      </w:pPr>
      <w:r w:rsidRPr="00B50647">
        <w:rPr>
          <w:rFonts w:ascii="仿宋_GB2312" w:eastAsia="仿宋_GB2312" w:hint="eastAsia"/>
          <w:sz w:val="32"/>
          <w:szCs w:val="32"/>
        </w:rPr>
        <w:t>第七章 附则</w:t>
      </w:r>
    </w:p>
    <w:p w:rsidR="005A4AAF" w:rsidRPr="00B50647" w:rsidRDefault="005A4AAF" w:rsidP="005A4AAF">
      <w:pPr>
        <w:rPr>
          <w:rFonts w:ascii="仿宋_GB2312" w:eastAsia="仿宋_GB2312" w:hint="eastAsia"/>
          <w:sz w:val="32"/>
          <w:szCs w:val="32"/>
        </w:rPr>
      </w:pPr>
    </w:p>
    <w:p w:rsidR="005A4AAF" w:rsidRPr="00B50647" w:rsidRDefault="005A4AAF" w:rsidP="005A4AAF">
      <w:pPr>
        <w:rPr>
          <w:rFonts w:ascii="仿宋_GB2312" w:eastAsia="仿宋_GB2312" w:hint="eastAsia"/>
          <w:sz w:val="32"/>
          <w:szCs w:val="32"/>
        </w:rPr>
      </w:pPr>
      <w:r w:rsidRPr="00B50647">
        <w:rPr>
          <w:rFonts w:ascii="仿宋_GB2312" w:eastAsia="仿宋_GB2312" w:hint="eastAsia"/>
          <w:sz w:val="32"/>
          <w:szCs w:val="32"/>
        </w:rPr>
        <w:t xml:space="preserve"> </w:t>
      </w:r>
    </w:p>
    <w:p w:rsidR="005A4AAF" w:rsidRPr="00B50647" w:rsidRDefault="005A4AAF" w:rsidP="005A4AAF">
      <w:pPr>
        <w:rPr>
          <w:rFonts w:ascii="仿宋_GB2312" w:eastAsia="仿宋_GB2312" w:hint="eastAsia"/>
          <w:sz w:val="32"/>
          <w:szCs w:val="32"/>
        </w:rPr>
      </w:pPr>
    </w:p>
    <w:p w:rsidR="005A4AAF" w:rsidRPr="00B50647" w:rsidRDefault="005A4AAF" w:rsidP="005A4AAF">
      <w:pPr>
        <w:rPr>
          <w:rFonts w:ascii="仿宋_GB2312" w:eastAsia="仿宋_GB2312" w:hint="eastAsia"/>
          <w:sz w:val="32"/>
          <w:szCs w:val="32"/>
        </w:rPr>
      </w:pPr>
      <w:r w:rsidRPr="00B50647">
        <w:rPr>
          <w:rFonts w:ascii="仿宋_GB2312" w:eastAsia="仿宋_GB2312" w:hint="eastAsia"/>
          <w:sz w:val="32"/>
          <w:szCs w:val="32"/>
        </w:rPr>
        <w:t xml:space="preserve"> </w:t>
      </w:r>
    </w:p>
    <w:p w:rsidR="005A4AAF" w:rsidRPr="00B50647" w:rsidRDefault="005A4AAF" w:rsidP="005A4AAF">
      <w:pPr>
        <w:rPr>
          <w:rFonts w:ascii="仿宋_GB2312" w:eastAsia="仿宋_GB2312" w:hint="eastAsia"/>
          <w:sz w:val="32"/>
          <w:szCs w:val="32"/>
        </w:rPr>
      </w:pPr>
    </w:p>
    <w:p w:rsidR="005A4AAF" w:rsidRPr="00B50647" w:rsidRDefault="005A4AAF" w:rsidP="005A4AAF">
      <w:pPr>
        <w:rPr>
          <w:rFonts w:ascii="仿宋_GB2312" w:eastAsia="仿宋_GB2312" w:hint="eastAsia"/>
          <w:sz w:val="32"/>
          <w:szCs w:val="32"/>
        </w:rPr>
      </w:pPr>
      <w:r w:rsidRPr="00B50647">
        <w:rPr>
          <w:rFonts w:ascii="仿宋_GB2312" w:eastAsia="仿宋_GB2312" w:hint="eastAsia"/>
          <w:sz w:val="32"/>
          <w:szCs w:val="32"/>
        </w:rPr>
        <w:t xml:space="preserve"> </w:t>
      </w:r>
    </w:p>
    <w:p w:rsidR="005A4AAF" w:rsidRPr="00B50647" w:rsidRDefault="005A4AAF" w:rsidP="005A4AAF">
      <w:pPr>
        <w:rPr>
          <w:rFonts w:ascii="仿宋_GB2312" w:eastAsia="仿宋_GB2312" w:hint="eastAsia"/>
          <w:sz w:val="32"/>
          <w:szCs w:val="32"/>
        </w:rPr>
      </w:pPr>
    </w:p>
    <w:p w:rsidR="005A4AAF" w:rsidRPr="00B50647" w:rsidRDefault="005A4AAF" w:rsidP="008C15A6">
      <w:pPr>
        <w:jc w:val="center"/>
        <w:rPr>
          <w:rFonts w:ascii="仿宋_GB2312" w:eastAsia="仿宋_GB2312" w:hint="eastAsia"/>
          <w:sz w:val="32"/>
          <w:szCs w:val="32"/>
        </w:rPr>
      </w:pPr>
      <w:r w:rsidRPr="00B50647">
        <w:rPr>
          <w:rFonts w:ascii="仿宋_GB2312" w:eastAsia="仿宋_GB2312" w:hint="eastAsia"/>
          <w:sz w:val="32"/>
          <w:szCs w:val="32"/>
        </w:rPr>
        <w:lastRenderedPageBreak/>
        <w:t>第一章 总 则</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第一条 为了保障网络安全，维护网络空间主权和国家安全、社会公共利益，保护公民、法人和其他组织的合法权益，促进经济社会信息化健康发展，制定本法。</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第二条 在中华人民共和国境内建设、运营、维护和使用网络，以及网络安全的监督管理，适用本法。</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第四条 国家制定并不断完善网络安全战略，明确保障网络安全的基本要求和主要目标，提出重点领域的网络安全政策、工作任务和措施。</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第五条 国家采取措施，监测、防御、处置来源于中华人民共和国境内外的网络安全风险和威胁，保护关键信息基础设施免受攻击、侵入、干扰和破坏，依法惩治网络违法犯罪活动，维护网络空间安全和秩序。</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第六条 国家倡导诚实守信、健康文明的网络行为，推动传播社会主义核心价值观，采取措施提高全社会的网络安全意识和水平，形成全社会共同参与促进网络安全的良好环境。</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lastRenderedPageBreak/>
        <w:t>第七条 国家积极开展网络空间治理、网络技术研发和标准制定、打击网络违法犯罪等方面的国际交流与合作，推动构建和平、安全、开放、合作的网络空间，建立多边、民主、透明的网络治理体系。</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第八条 国家网信部门负责统筹协调网络安全工作和相关监督管理工作。国务院电信主管部门、公安部门和其他有关机关依照本法和有关法律、行政法规的规定，在各自职责范围内负责网络安全保护和监督管理工作。</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县级以上地方人民政府有关部门的网络安全保护和监督管理职责，按照国家有关规定确定。</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第九条 网络运营者开展经营和服务活动，必须遵守法律、行政法规，尊重社会公德，遵守商业道德，诚实信用，履行网络安全保护义务，接受政府和社会的监督，承担社会责任。</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第十一条 网络相关行业组织按照章程，加强行业自律，制定网络安全行为规范，指导会员加强网络安全保护，提高网络安全保护水平，促进行业健康发展。</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lastRenderedPageBreak/>
        <w:t>第十二条 国家保护公民、法人和其他组织依法使用网络的权利，促进网络接入普及，提升网络服务水平，为社会提供安全、便利的网络服务，保障网络信息依法有序自由流动。</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第十三条 国家支持研究开发有利于未成年人健康成长的网络产品和服务，依法惩治利用网络从事危害未成年人身心健康的活动，为未成年人提供安全、健康的网络环境。</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第十四条 任何个人和组织有权对危害网络安全的行为向网信、电信、公安等部门举报。收到举报的部门应当及时依法作出处理;不属于本部门职责的，应当及时移送有权处理的部门。</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有关部门应当对举报人的相关信息予以保密，保护举报人的合法权益。</w:t>
      </w:r>
    </w:p>
    <w:p w:rsidR="005A4AAF" w:rsidRPr="00B50647" w:rsidRDefault="005A4AAF" w:rsidP="005A4AAF">
      <w:pPr>
        <w:rPr>
          <w:rFonts w:ascii="仿宋_GB2312" w:eastAsia="仿宋_GB2312" w:hint="eastAsia"/>
          <w:sz w:val="32"/>
          <w:szCs w:val="32"/>
        </w:rPr>
      </w:pPr>
    </w:p>
    <w:p w:rsidR="005A4AAF" w:rsidRPr="00B50647" w:rsidRDefault="005A4AAF" w:rsidP="005A4AAF">
      <w:pPr>
        <w:jc w:val="center"/>
        <w:rPr>
          <w:rFonts w:ascii="仿宋_GB2312" w:eastAsia="仿宋_GB2312" w:hint="eastAsia"/>
          <w:sz w:val="32"/>
          <w:szCs w:val="32"/>
        </w:rPr>
      </w:pPr>
      <w:r w:rsidRPr="00B50647">
        <w:rPr>
          <w:rFonts w:ascii="仿宋_GB2312" w:eastAsia="仿宋_GB2312" w:hint="eastAsia"/>
          <w:sz w:val="32"/>
          <w:szCs w:val="32"/>
        </w:rPr>
        <w:t>第二章 网络安全支持与促进</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lastRenderedPageBreak/>
        <w:t>第十五条 国家建立和完善网络安全标准体系。国务院标准化行政主管部门和国务院其他有关部门根据各自的职责，组织制定并适时修订有关网络安全管理以及网络产品、服务和运行安全的国家标准、行业标准。</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国家支持企业、研究机构、高等学校、网络相关行业组织参与网络安全国家标准、行业标准的制定。</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第十七条 国家推进网络安全社会化服务体系建设，鼓励有关企业、机构开展网络安全认证、检测和风险评估等安全服务。</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第十八条 国家鼓励开发网络数据安全保护和利用技术，促进公共数据资源开放，推动技术创新和经济社会发展。</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国家支持创新网络安全管理方式，运用网络新技术，提升网络安全保护水平。</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第十九条 各级人民政府及其有关部门应当组织开展经常性的网络安全宣传教育，并指导、督促有关单位做好网络安全宣传教育工作。</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大众传播媒介应当有针对性地面向社会进行网络安全</w:t>
      </w:r>
      <w:r w:rsidRPr="00B50647">
        <w:rPr>
          <w:rFonts w:ascii="仿宋_GB2312" w:eastAsia="仿宋_GB2312" w:hint="eastAsia"/>
          <w:sz w:val="32"/>
          <w:szCs w:val="32"/>
        </w:rPr>
        <w:lastRenderedPageBreak/>
        <w:t>宣传教育。</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第二十条</w:t>
      </w:r>
      <w:r w:rsidR="008C15A6" w:rsidRPr="00B50647">
        <w:rPr>
          <w:rFonts w:ascii="仿宋_GB2312" w:eastAsia="仿宋_GB2312" w:hint="eastAsia"/>
          <w:sz w:val="32"/>
          <w:szCs w:val="32"/>
        </w:rPr>
        <w:t xml:space="preserve"> </w:t>
      </w:r>
      <w:r w:rsidRPr="00B50647">
        <w:rPr>
          <w:rFonts w:ascii="仿宋_GB2312" w:eastAsia="仿宋_GB2312" w:hint="eastAsia"/>
          <w:sz w:val="32"/>
          <w:szCs w:val="32"/>
        </w:rPr>
        <w:t>国家支持企业和高等学校、职业学校等教育培训机构开展网络安全相关教育与培训，采取多种方式培养网络安全人才，促进网络安全人才交流。</w:t>
      </w:r>
    </w:p>
    <w:p w:rsidR="005A4AAF" w:rsidRPr="00B50647" w:rsidRDefault="005A4AAF" w:rsidP="005A4AAF">
      <w:pPr>
        <w:jc w:val="center"/>
        <w:rPr>
          <w:rFonts w:ascii="仿宋_GB2312" w:eastAsia="仿宋_GB2312" w:hint="eastAsia"/>
          <w:sz w:val="32"/>
          <w:szCs w:val="32"/>
        </w:rPr>
      </w:pPr>
      <w:r w:rsidRPr="00B50647">
        <w:rPr>
          <w:rFonts w:ascii="仿宋_GB2312" w:eastAsia="仿宋_GB2312" w:hint="eastAsia"/>
          <w:sz w:val="32"/>
          <w:szCs w:val="32"/>
        </w:rPr>
        <w:t>第三章 网络运行安全</w:t>
      </w:r>
    </w:p>
    <w:p w:rsidR="005A4AAF" w:rsidRPr="00B50647" w:rsidRDefault="005A4AAF" w:rsidP="008C15A6">
      <w:pPr>
        <w:ind w:firstLineChars="200" w:firstLine="640"/>
        <w:rPr>
          <w:rFonts w:ascii="仿宋_GB2312" w:eastAsia="仿宋_GB2312" w:hint="eastAsia"/>
          <w:sz w:val="32"/>
          <w:szCs w:val="32"/>
        </w:rPr>
      </w:pPr>
      <w:r w:rsidRPr="00B50647">
        <w:rPr>
          <w:rFonts w:ascii="仿宋_GB2312" w:eastAsia="仿宋_GB2312" w:hint="eastAsia"/>
          <w:sz w:val="32"/>
          <w:szCs w:val="32"/>
        </w:rPr>
        <w:t>第一节 一般规定</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第二十一条 国家实行网络安全等级保护制度。网络运营者应当按照网络安全等级保护制度的要求，履行下列安全保护义务，保障网络免受干扰、破坏或者未经授权的访问，防止网络数据泄露或者被窃取、篡改:</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(一)制定内部安全管理制度和操作规程，确定网络安全负责人，落实网络安全保护责任;</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(二)采取防范计算机病毒和网络攻击、网络侵入等危害网络安全行为的技术措施;</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(三)采取监测、记录网络运行状态、网络安全事件的技术措施，并按照规定留存相关的网络日志不少于六个月;</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(四)采取数据分类、重要数据备份和加密等措施;</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(五)法律、行政法规规定的其他义务。</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w:t>
      </w:r>
      <w:r w:rsidRPr="00B50647">
        <w:rPr>
          <w:rFonts w:ascii="仿宋_GB2312" w:eastAsia="仿宋_GB2312" w:hint="eastAsia"/>
          <w:sz w:val="32"/>
          <w:szCs w:val="32"/>
        </w:rPr>
        <w:lastRenderedPageBreak/>
        <w:t>门报告。</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网络产品、服务的提供者应当为其产品、服务持续提供安全维护;在规定或者当事人约定的期限内，不得终止提供安全维护。</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网络产品、服务具有收集用户信息功能的，其提供者应当向用户明示并取得同意;涉及用户个人信息的，还应当遵守本法和有关法律、行政法规关于个人信息保护的规定。</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第二十三条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国家实施网络可信身份战略，支持研究开发安全、方便的电子身份认证技术，推动不同电子身份认证之间的互认。</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第二十五条 网络运营者应当制定网络安全事件应急预案，及时处置系统漏洞、计算机病毒、网络攻击、网络侵入</w:t>
      </w:r>
      <w:r w:rsidRPr="00B50647">
        <w:rPr>
          <w:rFonts w:ascii="仿宋_GB2312" w:eastAsia="仿宋_GB2312" w:hint="eastAsia"/>
          <w:sz w:val="32"/>
          <w:szCs w:val="32"/>
        </w:rPr>
        <w:lastRenderedPageBreak/>
        <w:t>等安全风险;在发生危害网络安全的事件时，立即启动应急预案，采取相应的补救措施，并按照规定向有关主管部门报告。</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第二十六条 开展网络安全认证、检测、风险评估等活动，向社会发布系统漏洞、计算机病毒、网络攻击、网络侵入等网络安全信息，应当遵守国家有关规定。</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第二十八条 网络运营者应当为公安机关、国家安全机关依法维护国家安全和侦查犯罪的活动提供技术支持和协助。</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第二十九条 国家支持网络运营者之间在网络安全信息收集、分析、通报和应急处置等方面进行合作，提高网络运营者的安全保障能力。</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有关行业组织建立健全本行业的网络安全保护规范和协作机制，加强对网络安全风险的分析评估，定期向会员进行风险警示，支持、协助会员应对网络安全风险。</w:t>
      </w:r>
    </w:p>
    <w:p w:rsidR="005A4AAF" w:rsidRPr="00B50647" w:rsidRDefault="005A4AAF" w:rsidP="008C15A6">
      <w:pPr>
        <w:ind w:firstLineChars="200" w:firstLine="640"/>
        <w:rPr>
          <w:rFonts w:ascii="仿宋_GB2312" w:eastAsia="仿宋_GB2312" w:hint="eastAsia"/>
          <w:sz w:val="32"/>
          <w:szCs w:val="32"/>
        </w:rPr>
      </w:pPr>
      <w:r w:rsidRPr="00B50647">
        <w:rPr>
          <w:rFonts w:ascii="仿宋_GB2312" w:eastAsia="仿宋_GB2312" w:hint="eastAsia"/>
          <w:sz w:val="32"/>
          <w:szCs w:val="32"/>
        </w:rPr>
        <w:t>第三十条 网信部门和有关部门在履行网络安全保护</w:t>
      </w:r>
      <w:r w:rsidRPr="00B50647">
        <w:rPr>
          <w:rFonts w:ascii="仿宋_GB2312" w:eastAsia="仿宋_GB2312" w:hint="eastAsia"/>
          <w:sz w:val="32"/>
          <w:szCs w:val="32"/>
        </w:rPr>
        <w:lastRenderedPageBreak/>
        <w:t>职责中获取的信息，只能用于维护网络安全的需要，不得用于其他用途。</w:t>
      </w:r>
    </w:p>
    <w:p w:rsidR="005A4AAF" w:rsidRPr="00B50647" w:rsidRDefault="005A4AAF" w:rsidP="008C15A6">
      <w:pPr>
        <w:ind w:firstLineChars="200" w:firstLine="640"/>
        <w:jc w:val="left"/>
        <w:rPr>
          <w:rFonts w:ascii="仿宋_GB2312" w:eastAsia="仿宋_GB2312" w:hint="eastAsia"/>
          <w:sz w:val="32"/>
          <w:szCs w:val="32"/>
        </w:rPr>
      </w:pPr>
      <w:r w:rsidRPr="00B50647">
        <w:rPr>
          <w:rFonts w:ascii="仿宋_GB2312" w:eastAsia="仿宋_GB2312" w:hint="eastAsia"/>
          <w:sz w:val="32"/>
          <w:szCs w:val="32"/>
        </w:rPr>
        <w:t>第二节 关键信息基础设施的运行安全</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三十一条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国家鼓励关键信息基础设施以外的网络运营者自愿参与关键信息基础设施保护体系。</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第三十二条 按照国务院规定的职责分工，负责关键信息基础设施安全保护工作的部门分别编制并组织实施本行业、本领域的关键信息基础设施安全规划，指导和监督关键信息基础设施运行安全保护工作。</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第三十三条 建设关键信息基础设施应当确保其具有支持业务稳定、持续运行的性能，并保证安全技术措施同步规划、同步建设、同步使用。</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第三十四条 除本法第二十一条的规定外，关键信息基础设施的运营者还应当履行下列安全保护义务:</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(一)设置专门安全管理机构和安全管理负责人，并对该负责人和关键岗位的人员进行安全背景审查;</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lastRenderedPageBreak/>
        <w:t>(二)定期对从业人员进行网络安全教育、技术培训和技能考核;</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(三)对重要系统和数据库进行容灾备份;</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(四)制定网络安全事件应急预案，并定期进行演练;</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(五)法律、行政法规规定的其他义务。</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第三十五条</w:t>
      </w:r>
      <w:r w:rsidR="008C15A6" w:rsidRPr="00B50647">
        <w:rPr>
          <w:rFonts w:ascii="仿宋_GB2312" w:eastAsia="仿宋_GB2312" w:hint="eastAsia"/>
          <w:sz w:val="32"/>
          <w:szCs w:val="32"/>
        </w:rPr>
        <w:t xml:space="preserve"> </w:t>
      </w:r>
      <w:r w:rsidRPr="00B50647">
        <w:rPr>
          <w:rFonts w:ascii="仿宋_GB2312" w:eastAsia="仿宋_GB2312" w:hint="eastAsia"/>
          <w:sz w:val="32"/>
          <w:szCs w:val="32"/>
        </w:rPr>
        <w:t>关键信息基础设施的运营者采购网络产品和服务，可能影响国家安全的，应当通过国家网信部门会同国务院有关部门组织的国家安全审查。</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第三十六条 关键信息基础设施的运营者采购网络产品和服务，应当按照规定与提供者签订安全保密协议，明确安全和保密义务与责任。</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第三十七条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第三十九条 国家网信部门应当统筹协调有关部门对关键信息基础设施的安全保护采取下列措施:</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lastRenderedPageBreak/>
        <w:t>(一)对关键信息基础设施的安全风险进行抽查检测，提出改进措施，必要时可以委托网络安全服务机构对网络存在的安全风险进行检测评估;</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(二)定期组织关键信息基础设施的运营者进行网络安全应急演练，提高应对网络安全事件的水平和协同配合能力;</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(三)促进有关部门、关键信息基础设施的运营者以及有关研究机构、网络安全服务机构等之间的网络安全信息共享;</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(四)对网络安全事件的应急处置与网络功能的恢复等，提供技术支持和协助。</w:t>
      </w:r>
    </w:p>
    <w:p w:rsidR="005A4AAF" w:rsidRPr="00B50647" w:rsidRDefault="005A4AAF" w:rsidP="008C15A6">
      <w:pPr>
        <w:jc w:val="center"/>
        <w:rPr>
          <w:rFonts w:ascii="仿宋_GB2312" w:eastAsia="仿宋_GB2312" w:hint="eastAsia"/>
          <w:sz w:val="32"/>
          <w:szCs w:val="32"/>
        </w:rPr>
      </w:pPr>
      <w:r w:rsidRPr="00B50647">
        <w:rPr>
          <w:rFonts w:ascii="仿宋_GB2312" w:eastAsia="仿宋_GB2312" w:hint="eastAsia"/>
          <w:sz w:val="32"/>
          <w:szCs w:val="32"/>
        </w:rPr>
        <w:t>第四章 网络信息安全</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第四十条 网络运营者应当对其收集的用户信息严格保密，并建立健全用户信息保护制度。</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第四十一条 网络运营者收集、使用个人信息，应当遵循合法、正当、必要的原则，公开收集、使用规则，明示收集、使用信息的目的、方式和范围，并经被收集者同意。</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网络运营者不得收集与其提供的服务无关的个人信息，不得违反法律、行政法规的规定和双方的约定收集、使用个人信息，并应当依照法律、行政法规的规定和与用户的约定，处理其保存的个人信息。</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第四十二条 网络运营者不得泄露、篡改、毁损其收集</w:t>
      </w:r>
      <w:r w:rsidRPr="00B50647">
        <w:rPr>
          <w:rFonts w:ascii="仿宋_GB2312" w:eastAsia="仿宋_GB2312" w:hint="eastAsia"/>
          <w:sz w:val="32"/>
          <w:szCs w:val="32"/>
        </w:rPr>
        <w:lastRenderedPageBreak/>
        <w:t>的个人信息;未经被收集者同意，不得向他人提供个人信息。但是，经过处理无法识别特定个人且不能复原的除外。</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第四十四条 任何个人和组织不得窃取或者以其他非法方式获取个人信息，不得非法出售或者非法向他人提供个人信息。</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第四十五条 依法负有网络安全监督管理职责的部门及其工作人员，必须对在履行职责中知悉的个人信息、隐私和商业秘密严格保密，不得泄露、出售或者非法向他人提供。</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w:t>
      </w:r>
      <w:r w:rsidRPr="00B50647">
        <w:rPr>
          <w:rFonts w:ascii="仿宋_GB2312" w:eastAsia="仿宋_GB2312" w:hint="eastAsia"/>
          <w:sz w:val="32"/>
          <w:szCs w:val="32"/>
        </w:rPr>
        <w:lastRenderedPageBreak/>
        <w:t>管制物品以及其他违法犯罪活动的信息。</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四十七条 网络运营者应当加强对其用户发布的信息的管理，发现法律、行政法规禁止发布或者传输的信息的，应当立即停止传输该信息，采取消除等处置措施，防止信息扩散，保存有关记录，并向有关主管部门报告。</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第四十八条 任何个人和组织发送的电子信息、提供的应用软件，不得设置恶意程序，不得含有法律、行政法规禁止发布或者传输的信息。</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电子信息发送服务提供者和应用软件下载服务提供者，应当履行安全管理义务，知道其用户有前款规定行为的，应当停止提供服务，采取消除等处置措施，保存有关记录，并向有关主管部门报告。</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第四十九条 网络运营者应当建立网络信息安全投诉、举报制度，公布投诉、举报方式等信息，及时受理并处理有关网络信息安全的投诉和举报。</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网络运营者对网信部门和有关部门依法实施的监督检查，应当予以配合。</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五十条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w:t>
      </w:r>
      <w:r w:rsidRPr="00B50647">
        <w:rPr>
          <w:rFonts w:ascii="仿宋_GB2312" w:eastAsia="仿宋_GB2312" w:hint="eastAsia"/>
          <w:sz w:val="32"/>
          <w:szCs w:val="32"/>
        </w:rPr>
        <w:lastRenderedPageBreak/>
        <w:t>断传播。</w:t>
      </w:r>
    </w:p>
    <w:p w:rsidR="005A4AAF" w:rsidRPr="00B50647" w:rsidRDefault="005A4AAF" w:rsidP="005A4AAF">
      <w:pPr>
        <w:jc w:val="center"/>
        <w:rPr>
          <w:rFonts w:ascii="仿宋_GB2312" w:eastAsia="仿宋_GB2312" w:hint="eastAsia"/>
          <w:sz w:val="32"/>
          <w:szCs w:val="32"/>
        </w:rPr>
      </w:pPr>
      <w:r w:rsidRPr="00B50647">
        <w:rPr>
          <w:rFonts w:ascii="仿宋_GB2312" w:eastAsia="仿宋_GB2312" w:hint="eastAsia"/>
          <w:sz w:val="32"/>
          <w:szCs w:val="32"/>
        </w:rPr>
        <w:t>第五章 监测预警与应急处置</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第五十一条 国家建立网络安全监测预警和信息通报制度。国家网信部门应当统筹协调有关部门加强网络安全信息收集、分析和通报工作，按照规定统一发布网络安全监测预警信息。</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第五十二条 负责关键信息基础设施安全保护工作的部门，应当建立健全本行业、本领域的网络安全监测预警和信息通报制度，并按照规定报送网络安全监测预警信息。</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第五十三条 国家网信部门协调有关部门建立健全网络安全风险评估和应急工作机制，制定网络安全事件应急预案，并定期组织演练。</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负责关键信息基础设施安全保护工作的部门应当制定本行业、本领域的网络安全事件应急预案，并定期组织演练。</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网络安全事件应急预案应当按照事件发生后的危害程度、影响范围等因素对网络安全事件进行分级，并规定相应的应急处置措施。</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第五十四条 网络安全事件发生的风险增大时，省级以上人民政府有关部门应当按照规定的权限和程序，并根据网络安全风险的特点和可能造成的危害，采取下列措施:</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(一)要求有关部门、机构和人员及时收集、报告有关信息，加强对网络安全风险的监测;</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lastRenderedPageBreak/>
        <w:t>(二)组织有关部门、机构和专业人员，对网络安全风险信息进行分析评估，预测事件发生的可能性、影响范围和危害程度;</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(三)向社会发布网络安全风险预警，发布避免、减轻危害的措施。</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第五十七条 因网络安全事件，发生突发事件或者生产安全事故的，应当依照《中华人民共和国突发事件应对法》、《中华人民共和国安全生产法》等有关法律、行政法规的规定处置。</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第五十八条 因维护国家安全和社会公共秩序，处置重大突发社会安全事件的需要，经国务院决定或者批准，可以在特定区域对网络通信采取限制等临时措施。</w:t>
      </w:r>
    </w:p>
    <w:p w:rsidR="005A4AAF" w:rsidRPr="00B50647" w:rsidRDefault="005A4AAF" w:rsidP="005A4AAF">
      <w:pPr>
        <w:rPr>
          <w:rFonts w:ascii="仿宋_GB2312" w:eastAsia="仿宋_GB2312" w:hint="eastAsia"/>
          <w:sz w:val="32"/>
          <w:szCs w:val="32"/>
        </w:rPr>
      </w:pPr>
    </w:p>
    <w:p w:rsidR="005A4AAF" w:rsidRPr="00B50647" w:rsidRDefault="005A4AAF" w:rsidP="005A4AAF">
      <w:pPr>
        <w:jc w:val="center"/>
        <w:rPr>
          <w:rFonts w:ascii="仿宋_GB2312" w:eastAsia="仿宋_GB2312" w:hint="eastAsia"/>
          <w:sz w:val="32"/>
          <w:szCs w:val="32"/>
        </w:rPr>
      </w:pPr>
      <w:r w:rsidRPr="00B50647">
        <w:rPr>
          <w:rFonts w:ascii="仿宋_GB2312" w:eastAsia="仿宋_GB2312" w:hint="eastAsia"/>
          <w:sz w:val="32"/>
          <w:szCs w:val="32"/>
        </w:rPr>
        <w:lastRenderedPageBreak/>
        <w:t>第六章 法律责任</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5A4AAF" w:rsidRPr="00B50647" w:rsidRDefault="005A4AAF" w:rsidP="005A4AAF">
      <w:pPr>
        <w:ind w:firstLineChars="200" w:firstLine="640"/>
        <w:rPr>
          <w:rFonts w:ascii="仿宋_GB2312" w:eastAsia="仿宋_GB2312" w:hint="eastAsia"/>
          <w:sz w:val="32"/>
          <w:szCs w:val="32"/>
        </w:rPr>
      </w:pPr>
      <w:r w:rsidRPr="00B50647">
        <w:rPr>
          <w:rFonts w:ascii="仿宋_GB2312" w:eastAsia="仿宋_GB2312" w:hint="eastAsia"/>
          <w:sz w:val="32"/>
          <w:szCs w:val="32"/>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(一)设置恶意程序的;</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(二)对其产品、服务存在的安全缺陷、漏洞等风险未立即采取补救措施，或者未按照规定及时告知用户并向有关主管部门报告的;</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(三)擅自终止为其产品、服务提供安全维护的。</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第六十一条 网络运营者违反本法第二十四条第一款</w:t>
      </w:r>
      <w:r w:rsidRPr="00B50647">
        <w:rPr>
          <w:rFonts w:ascii="仿宋_GB2312" w:eastAsia="仿宋_GB2312" w:hint="eastAsia"/>
          <w:sz w:val="32"/>
          <w:szCs w:val="32"/>
        </w:rPr>
        <w:lastRenderedPageBreak/>
        <w:t>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lastRenderedPageBreak/>
        <w:t>单位有前款行为的，由公安机关没收违法所得，处十万元以上一百万元以下罚款，并对直接负责的主管人员和其他直接责任人员依照前款规定处罚。</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违反本法第二十七条规定，受到治安管理处罚的人员，五年内不得从事网络安全管理和网络运营关键岗位的工作;受到刑事处罚的人员，终身不得从事网络安全管理和网络运营关键岗位的工作。</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第六十五条 关键信息基础设施的运营者违反本法第三十五条规定，使用未经安全审查或者安全审查未通过的网</w:t>
      </w:r>
      <w:r w:rsidRPr="00B50647">
        <w:rPr>
          <w:rFonts w:ascii="仿宋_GB2312" w:eastAsia="仿宋_GB2312" w:hint="eastAsia"/>
          <w:sz w:val="32"/>
          <w:szCs w:val="32"/>
        </w:rPr>
        <w:lastRenderedPageBreak/>
        <w:t>络产品或者服务的，由有关主管部门责令停止使用，处采购金额一倍以上十倍以下罚款;对直接负责的主管人员和其他直接责任人员处一万元以上十万元以下罚款。</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六十七条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单位有前款行为的，由公安机关处十万元以上五十万元以下罚款，并对直接负责的主管人员和其他直接责任人员依照前款规定处罚。</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第六十八条 网络运营者违反本法第四十七条规定，对法律、行政法规禁止发布或者传输的信息未停止传输、采取</w:t>
      </w:r>
      <w:r w:rsidRPr="00B50647">
        <w:rPr>
          <w:rFonts w:ascii="仿宋_GB2312" w:eastAsia="仿宋_GB2312" w:hint="eastAsia"/>
          <w:sz w:val="32"/>
          <w:szCs w:val="32"/>
        </w:rPr>
        <w:lastRenderedPageBreak/>
        <w:t>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电子信息发送服务提供者、应用软件下载服务提供者，不履行本法第四十八条第二款规定的安全管理义务的，依照前款规定处罚。</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(一)不按照有关部门的要求对法律、行政法规禁止发布或者传输的信息，采取停止传输、消除等处置措施的;</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(二)拒绝、阻碍有关部门依法实施的监督检查的;</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(三)拒不向公安机关、国家安全机关提供技术支持和协助的。</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第七十条发布或者传输本法第十二条第二款和其他法律、行政法规禁止发布或者传输的信息的，依照有关法律、行政法规的规定处罚。</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第七十一条 有本法规定的违法行为的，依照有关法律、</w:t>
      </w:r>
      <w:r w:rsidRPr="00B50647">
        <w:rPr>
          <w:rFonts w:ascii="仿宋_GB2312" w:eastAsia="仿宋_GB2312" w:hint="eastAsia"/>
          <w:sz w:val="32"/>
          <w:szCs w:val="32"/>
        </w:rPr>
        <w:lastRenderedPageBreak/>
        <w:t>行政法规的规定记入信用档案，并予以公示。</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第七十二条</w:t>
      </w:r>
      <w:r w:rsidR="008C15A6" w:rsidRPr="00B50647">
        <w:rPr>
          <w:rFonts w:ascii="仿宋_GB2312" w:eastAsia="仿宋_GB2312" w:hint="eastAsia"/>
          <w:sz w:val="32"/>
          <w:szCs w:val="32"/>
        </w:rPr>
        <w:t xml:space="preserve"> </w:t>
      </w:r>
      <w:r w:rsidRPr="00B50647">
        <w:rPr>
          <w:rFonts w:ascii="仿宋_GB2312" w:eastAsia="仿宋_GB2312" w:hint="eastAsia"/>
          <w:sz w:val="32"/>
          <w:szCs w:val="32"/>
        </w:rPr>
        <w:t>国家机关政务网络的运营者不履行本法规定的网络安全保护义务的，由其上级机关或者有关机关责令改正;对直接负责的主管人员和其他直接责任人员依法给予处分。</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第七十三条</w:t>
      </w:r>
      <w:r w:rsidR="008C15A6" w:rsidRPr="00B50647">
        <w:rPr>
          <w:rFonts w:ascii="仿宋_GB2312" w:eastAsia="仿宋_GB2312" w:hint="eastAsia"/>
          <w:sz w:val="32"/>
          <w:szCs w:val="32"/>
        </w:rPr>
        <w:t xml:space="preserve"> </w:t>
      </w:r>
      <w:r w:rsidRPr="00B50647">
        <w:rPr>
          <w:rFonts w:ascii="仿宋_GB2312" w:eastAsia="仿宋_GB2312" w:hint="eastAsia"/>
          <w:sz w:val="32"/>
          <w:szCs w:val="32"/>
        </w:rPr>
        <w:t>网信部门和有关部门违反本法第三十条规定，将在履行网络安全保护职责中获取的信息用于其他用途的，对直接负责的主管人员和其他直接责任人员依法给予处分。</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网信部门和有关部门的工作人员玩忽职守、滥用职权、徇私舞弊，尚不构成犯罪的，依法给予处分。</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第七十四条 违反本法规定，给他人造成损害的，依法承担民事责任。</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违反本法规定，构成违反治安管理行为的，依法给予治安管理处罚;构成犯罪的，依法追究刑事责任。</w:t>
      </w:r>
    </w:p>
    <w:p w:rsidR="005A4AAF"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5A4AAF" w:rsidRPr="00B50647" w:rsidRDefault="005A4AAF" w:rsidP="008C15A6">
      <w:pPr>
        <w:jc w:val="center"/>
        <w:rPr>
          <w:rFonts w:ascii="仿宋_GB2312" w:eastAsia="仿宋_GB2312" w:hint="eastAsia"/>
          <w:sz w:val="32"/>
          <w:szCs w:val="32"/>
        </w:rPr>
      </w:pPr>
      <w:r w:rsidRPr="00B50647">
        <w:rPr>
          <w:rFonts w:ascii="仿宋_GB2312" w:eastAsia="仿宋_GB2312" w:hint="eastAsia"/>
          <w:sz w:val="32"/>
          <w:szCs w:val="32"/>
        </w:rPr>
        <w:t>第七章附 则</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第七十六条 本法下列用语的含义:</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lastRenderedPageBreak/>
        <w:t>(一)网络，是指由计算机或者其他信息终端及相关设备组成的按照一定的规则和程序对信息进行收集、存储、传输、交换、处理的系统。</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(二)网络安全，是指通过采取必要措施，防范对网络的攻击、侵入、干扰、破坏和非法使用以及意外事故，使网络处于稳定可靠运行的状态，以及保障网络数据的完整性、保密性、可用性的能力。</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(三)网络运营者，是指网络的所有者、管理者和网络服务提供者。</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(四)网络数据，是指通过网络收集、存储、传输、处理和产生的各种电子数据。</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(五)个人信息，是指以电子或者其他方式记录的能够单独或者与其他信息结合识别自然人个人身份的各种信息，包括但不限于自然人的姓名、出生日期、身份证件号码、个人生物识别信息、住址、电话号码等。</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第七十七条 存储、处理涉及国家秘密信息的网络的运行安全保护，除应当遵守本法外，还应当遵守保密法律、行政法规的规定。</w:t>
      </w:r>
    </w:p>
    <w:p w:rsidR="003602D5"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第七十八条 军事网络的安全保护，由中央军事委员会另行规定。</w:t>
      </w:r>
    </w:p>
    <w:p w:rsidR="00CC7303" w:rsidRPr="00B50647" w:rsidRDefault="005A4AAF" w:rsidP="003602D5">
      <w:pPr>
        <w:ind w:firstLineChars="200" w:firstLine="640"/>
        <w:rPr>
          <w:rFonts w:ascii="仿宋_GB2312" w:eastAsia="仿宋_GB2312" w:hint="eastAsia"/>
          <w:sz w:val="32"/>
          <w:szCs w:val="32"/>
        </w:rPr>
      </w:pPr>
      <w:r w:rsidRPr="00B50647">
        <w:rPr>
          <w:rFonts w:ascii="仿宋_GB2312" w:eastAsia="仿宋_GB2312" w:hint="eastAsia"/>
          <w:sz w:val="32"/>
          <w:szCs w:val="32"/>
        </w:rPr>
        <w:t>第七十九条 本法自2017年6月1日起施行。</w:t>
      </w:r>
    </w:p>
    <w:sectPr w:rsidR="00CC7303" w:rsidRPr="00B50647" w:rsidSect="00CC730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4AAF"/>
    <w:rsid w:val="003602D5"/>
    <w:rsid w:val="005A4AAF"/>
    <w:rsid w:val="008C15A6"/>
    <w:rsid w:val="00B50647"/>
    <w:rsid w:val="00CC73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3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4B2A2B-3191-4DEA-A0C6-A4C2A96A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1539</Words>
  <Characters>8775</Characters>
  <Application>Microsoft Office Word</Application>
  <DocSecurity>0</DocSecurity>
  <Lines>73</Lines>
  <Paragraphs>20</Paragraphs>
  <ScaleCrop>false</ScaleCrop>
  <Company/>
  <LinksUpToDate>false</LinksUpToDate>
  <CharactersWithSpaces>10294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2024-04-19T01:09:00Z</dcterms:created>
  <dcterms:modified xsi:type="dcterms:W3CDTF">2024-04-19T01:30:00Z</dcterms:modified>
</cp:coreProperties>
</file>